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22" w:rsidRPr="00736B4C" w:rsidRDefault="004118DE" w:rsidP="0000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России формируется Главный интернет-сервис</w:t>
      </w:r>
      <w:r w:rsidR="002328E6" w:rsidRPr="00736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продвижения </w:t>
      </w:r>
      <w:proofErr w:type="spellStart"/>
      <w:r w:rsidR="002328E6" w:rsidRPr="00736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конкурентноспособных</w:t>
      </w:r>
      <w:proofErr w:type="spellEnd"/>
      <w:r w:rsidR="002328E6" w:rsidRPr="00736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направлений культурно-досуговой деятельности субъектов Российской Федерации</w:t>
      </w:r>
    </w:p>
    <w:p w:rsidR="002328E6" w:rsidRPr="00736B4C" w:rsidRDefault="00736B4C" w:rsidP="0000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задачей содействия развитию</w:t>
      </w:r>
      <w:r w:rsidR="0064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сохранения народных традиций, - важного условия укрепления государственности, обозначенного Президентом РФ на первом заседании Государственной Думы Собрания Российской Федерации седьмого созыва 5 октября 2016 года, ИОА «Новости России» и редакция</w:t>
      </w:r>
      <w:bookmarkStart w:id="0" w:name="_GoBack"/>
      <w:bookmarkEnd w:id="0"/>
      <w:r w:rsidRPr="0073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«Экономическая политика России» формируют Г</w:t>
      </w:r>
      <w:r w:rsidRPr="00736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</w:t>
      </w:r>
      <w:r w:rsidRPr="0073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интернет-сервис продвижения </w:t>
      </w:r>
      <w:proofErr w:type="spellStart"/>
      <w:r w:rsidRPr="00736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конкурентноспособных</w:t>
      </w:r>
      <w:proofErr w:type="spellEnd"/>
      <w:r w:rsidRPr="0073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культурно-досуговой деятельности субъектов Российской Федерации.</w:t>
      </w:r>
    </w:p>
    <w:p w:rsidR="00003422" w:rsidRPr="00736B4C" w:rsidRDefault="00736B4C" w:rsidP="00736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формирования данного бесплатного ресурса является:</w:t>
      </w:r>
    </w:p>
    <w:p w:rsidR="00003422" w:rsidRPr="00003422" w:rsidRDefault="00003422" w:rsidP="00003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творческих проектов, направленных на пропаганду народных традиций регионов и муниципальных образований, а также на приобщение детей и взрослого населения к достижениям отечественной и мировой культуры;</w:t>
      </w:r>
    </w:p>
    <w:p w:rsidR="00003422" w:rsidRPr="00003422" w:rsidRDefault="00003422" w:rsidP="00003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инновационных методик учреждений и организаций культурно-досуговой направленности в работе с населением;</w:t>
      </w:r>
    </w:p>
    <w:p w:rsidR="00003422" w:rsidRPr="00003422" w:rsidRDefault="00003422" w:rsidP="00003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лучших практик органов исполнительной власти субъектов Российской Федерации и муниципальных образований в создании качественной культурной среды, доступных культурных благ, равных условий для творческой деятельности, увеличении охвата населения учреждениями культурно-досугового типа;</w:t>
      </w:r>
    </w:p>
    <w:p w:rsidR="00003422" w:rsidRPr="00003422" w:rsidRDefault="00003422" w:rsidP="00003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конкурентных преимуществ учреждений, организаций и предприятий в улучшении культурного имиджа, повышении эффективности оказываемых услуг в системе культурно-досуговой деятельности регионов России;</w:t>
      </w:r>
    </w:p>
    <w:p w:rsidR="00003422" w:rsidRPr="00003422" w:rsidRDefault="00003422" w:rsidP="00003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работе учреждений и организаций в направлениях приобщения детей и молодежи к участию в познавательных, творческих, краеведческих, благотворительных организациях, объединениях и коллективах, внедрения перспективных проектов, связанных с различными видами культурно-досуговой деятельности.</w:t>
      </w:r>
    </w:p>
    <w:p w:rsidR="00241432" w:rsidRDefault="000034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6B4C">
        <w:rPr>
          <w:rFonts w:ascii="Times New Roman" w:hAnsi="Times New Roman" w:cs="Times New Roman"/>
          <w:sz w:val="28"/>
          <w:szCs w:val="28"/>
        </w:rPr>
        <w:t xml:space="preserve">Пользователями Главного интернет-сервиса продвижения конкурентоспособных направлений культурно-досуговой деятельности субъектов Российской Федерации являются государственные федеральные и региональные органы управления, а также учреждения, организации и предприятия системы культурно-досуговой деятельности всех видов муниципальных образований с учетом добавлений Федерального закона от 27 мая 2014 года № 136−ФЗ (сельское поселение, городское поселение, </w:t>
      </w:r>
      <w:r w:rsidRPr="00736B4C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городской округ, внутригородская территория города федерального значения, городской округ с внутригородским</w:t>
      </w:r>
      <w:proofErr w:type="gramEnd"/>
      <w:r w:rsidRPr="00736B4C">
        <w:rPr>
          <w:rFonts w:ascii="Times New Roman" w:hAnsi="Times New Roman" w:cs="Times New Roman"/>
          <w:sz w:val="28"/>
          <w:szCs w:val="28"/>
        </w:rPr>
        <w:t xml:space="preserve"> делением, внутригородской район).</w:t>
      </w:r>
    </w:p>
    <w:p w:rsidR="00736B4C" w:rsidRPr="00736B4C" w:rsidRDefault="00736B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Зарегистрированные на портале </w:t>
      </w:r>
      <w:r w:rsidR="00642D89">
        <w:rPr>
          <w:rFonts w:ascii="Times New Roman" w:hAnsi="Times New Roman" w:cs="Times New Roman"/>
          <w:sz w:val="28"/>
          <w:szCs w:val="28"/>
        </w:rPr>
        <w:t>учреждения, осуществляющие управленческие функции, музеи, театры, библиотеки, кинотеатры, парки культуры и отдыха, выставочные залы, дома культуры, образовательные и другие организации системы культурно-досуговой деятельности субъектов РФ могут обсуждать новые направления регионального развития и территориального планирования с целью повышения роли объектов культурного наследия городов и поселений, программы развития благоприятной для становления личности информационной среды, размещать новости о своих успехах</w:t>
      </w:r>
      <w:proofErr w:type="gramEnd"/>
      <w:r w:rsidR="00642D89">
        <w:rPr>
          <w:rFonts w:ascii="Times New Roman" w:hAnsi="Times New Roman" w:cs="Times New Roman"/>
          <w:sz w:val="28"/>
          <w:szCs w:val="28"/>
        </w:rPr>
        <w:t xml:space="preserve"> в развитии социально-значимых  проектов на местах, а также публиковать актуальные предложения качественных услуг населения.</w:t>
      </w:r>
    </w:p>
    <w:p w:rsidR="00736B4C" w:rsidRPr="00736B4C" w:rsidRDefault="00736B4C">
      <w:pPr>
        <w:rPr>
          <w:rFonts w:ascii="Times New Roman" w:hAnsi="Times New Roman" w:cs="Times New Roman"/>
          <w:sz w:val="28"/>
          <w:szCs w:val="28"/>
        </w:rPr>
      </w:pPr>
    </w:p>
    <w:sectPr w:rsidR="00736B4C" w:rsidRPr="0073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8A7"/>
    <w:multiLevelType w:val="multilevel"/>
    <w:tmpl w:val="8F7AB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F0"/>
    <w:rsid w:val="00003422"/>
    <w:rsid w:val="002328E6"/>
    <w:rsid w:val="00241432"/>
    <w:rsid w:val="004118DE"/>
    <w:rsid w:val="005572F0"/>
    <w:rsid w:val="00642D89"/>
    <w:rsid w:val="007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В.Л</dc:creator>
  <cp:keywords/>
  <dc:description/>
  <cp:lastModifiedBy>Бережная В.Л</cp:lastModifiedBy>
  <cp:revision>2</cp:revision>
  <dcterms:created xsi:type="dcterms:W3CDTF">2016-10-24T04:35:00Z</dcterms:created>
  <dcterms:modified xsi:type="dcterms:W3CDTF">2016-10-24T06:23:00Z</dcterms:modified>
</cp:coreProperties>
</file>